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38B" w:rsidRPr="00E906A6" w:rsidRDefault="0002238B" w:rsidP="0002238B">
      <w:pPr>
        <w:rPr>
          <w:b/>
          <w:sz w:val="32"/>
          <w:szCs w:val="32"/>
        </w:rPr>
      </w:pPr>
      <w:r w:rsidRPr="00E906A6">
        <w:rPr>
          <w:b/>
          <w:sz w:val="32"/>
          <w:szCs w:val="32"/>
        </w:rPr>
        <w:t>PRIČE IZ TANZANIJE</w:t>
      </w:r>
    </w:p>
    <w:p w:rsidR="0002238B" w:rsidRPr="00E906A6" w:rsidRDefault="0002238B" w:rsidP="0002238B">
      <w:pPr>
        <w:rPr>
          <w:b/>
          <w:sz w:val="28"/>
          <w:szCs w:val="28"/>
        </w:rPr>
      </w:pPr>
      <w:r w:rsidRPr="00E906A6">
        <w:rPr>
          <w:b/>
          <w:sz w:val="28"/>
          <w:szCs w:val="28"/>
        </w:rPr>
        <w:t>VODA</w:t>
      </w:r>
    </w:p>
    <w:p w:rsidR="0002238B" w:rsidRDefault="0002238B" w:rsidP="0002238B">
      <w:pPr>
        <w:rPr>
          <w:sz w:val="24"/>
          <w:szCs w:val="24"/>
        </w:rPr>
      </w:pPr>
      <w:r>
        <w:rPr>
          <w:sz w:val="24"/>
          <w:szCs w:val="24"/>
        </w:rPr>
        <w:t>Kako bi vam približili daleku, ali prekrasnu Tanzaniju, zemlju na istočnoj obali Afrike, podijelit ćemo s vama Majine (naša voditeljica udruge) afričke doživljaje i dojmove.</w:t>
      </w:r>
    </w:p>
    <w:p w:rsidR="0002238B" w:rsidRDefault="0002238B" w:rsidP="0002238B">
      <w:pPr>
        <w:rPr>
          <w:sz w:val="24"/>
          <w:szCs w:val="24"/>
        </w:rPr>
      </w:pPr>
      <w:r w:rsidRPr="00EF0BA4">
        <w:rPr>
          <w:b/>
          <w:sz w:val="24"/>
          <w:szCs w:val="24"/>
        </w:rPr>
        <w:t xml:space="preserve">Tanzanija je zemlja plesa, smijeha, veselja, ali istovremeno zemlja gladnih, bolesnih i siromašnih. </w:t>
      </w:r>
      <w:r>
        <w:rPr>
          <w:sz w:val="24"/>
          <w:szCs w:val="24"/>
        </w:rPr>
        <w:t xml:space="preserve">To je zemlja gdje djeca ne jedu svaki dan, zemlja u kojoj obrazovanje nije besplatno, zemlja u kojoj mališani rade od malih nogu. Život u Africi, Tanzaniji je potpuno drugačiji od života u Hrvatskoj. </w:t>
      </w:r>
      <w:r w:rsidRPr="0073044D">
        <w:rPr>
          <w:b/>
          <w:sz w:val="24"/>
          <w:szCs w:val="24"/>
        </w:rPr>
        <w:t>To je život bez struje, bez hrane za svaki dan, život sa raznim bolestima,život bez VODE.</w:t>
      </w:r>
      <w:r>
        <w:rPr>
          <w:sz w:val="24"/>
          <w:szCs w:val="24"/>
        </w:rPr>
        <w:t>Živi se u kućama od blata bez materijalnih stvari (odjeće, obuće, igračaka, namještaja…). Teško je zamisliti takav život, ali baš tako žive naša djeca u Tanzaniji.</w:t>
      </w:r>
    </w:p>
    <w:p w:rsidR="0002238B" w:rsidRDefault="0002238B" w:rsidP="0002238B">
      <w:pPr>
        <w:rPr>
          <w:sz w:val="24"/>
          <w:szCs w:val="24"/>
        </w:rPr>
      </w:pPr>
      <w:r>
        <w:rPr>
          <w:sz w:val="24"/>
          <w:szCs w:val="24"/>
        </w:rPr>
        <w:t>Svaki dan pješače do kilometrima udaljenih bara ili rijeka kako bi na svojim glavama u jednoj posudi donijeli nekoliko litara vode za piće, kuhanje i pranje. Oni ovise o sezoni kiše. Koliko je kiše palo, toliko će biti vode u barama i rijekama. Ukoliko je kišna sezona bila slaba, kao ove godine, vlada nestašica vode, a ni polja nisu rodna.</w:t>
      </w:r>
    </w:p>
    <w:p w:rsidR="0002238B" w:rsidRDefault="0002238B" w:rsidP="0002238B">
      <w:pPr>
        <w:rPr>
          <w:sz w:val="24"/>
          <w:szCs w:val="24"/>
        </w:rPr>
      </w:pPr>
      <w:r>
        <w:rPr>
          <w:sz w:val="24"/>
          <w:szCs w:val="24"/>
        </w:rPr>
        <w:t xml:space="preserve">Naši su svećenici don Dražen i don Nikola uz pomoć strojeva na glinenom tlu iskopali nekoliko bara koje su spas za naše Masaje kako bi izdržali od jedne kišne sezone do druge. Teško je gledati tu dječicu kako rade od malih nogu. </w:t>
      </w:r>
      <w:r w:rsidRPr="00EF0BA4">
        <w:rPr>
          <w:b/>
          <w:sz w:val="24"/>
          <w:szCs w:val="24"/>
        </w:rPr>
        <w:t>I najmanje dijete, od 3-4 godine sa starijima odlazi po vodu u barama i rijekama u kojima se kupaju, peru svoju odjeću ili napajaju stoku.</w:t>
      </w:r>
      <w:r>
        <w:rPr>
          <w:sz w:val="24"/>
          <w:szCs w:val="24"/>
        </w:rPr>
        <w:t xml:space="preserve"> Unatoč svoj težini života, oni kilometrima hodaju radosni, uz smijeh i pokoji plesni korak bez obzira na tešku posudu s vodom na glavi.</w:t>
      </w:r>
    </w:p>
    <w:p w:rsidR="0002238B" w:rsidRDefault="0002238B" w:rsidP="0002238B">
      <w:pPr>
        <w:rPr>
          <w:sz w:val="24"/>
          <w:szCs w:val="24"/>
        </w:rPr>
      </w:pPr>
      <w:r w:rsidRPr="00ED492D">
        <w:rPr>
          <w:sz w:val="24"/>
          <w:szCs w:val="24"/>
        </w:rPr>
        <w:t>Možete li zamisliti da oni piju i kuhaju vodu iz istih bara na kojoj napajaju stoku?</w:t>
      </w:r>
      <w:r>
        <w:rPr>
          <w:sz w:val="24"/>
          <w:szCs w:val="24"/>
        </w:rPr>
        <w:t xml:space="preserve"> Iz bara koje su pune insekata, mulja gdje je voda žuta, smeđa i zagađena. Na moje pitanje kako se ne razbole od prljave vode, oni odgovaraju: „Razbolimo se. Pa što? Uzmemo lišće jednog drveta, žvačemo i tako prođe. Na pitanje zašto ne idu doktoru, odgovaraju: „Za doktora nemamo novaca.“</w:t>
      </w:r>
    </w:p>
    <w:p w:rsidR="0002238B" w:rsidRPr="0002238B" w:rsidRDefault="0002238B" w:rsidP="004A1F1E">
      <w:pPr>
        <w:rPr>
          <w:sz w:val="24"/>
          <w:szCs w:val="24"/>
        </w:rPr>
      </w:pPr>
      <w:r>
        <w:rPr>
          <w:sz w:val="24"/>
          <w:szCs w:val="24"/>
        </w:rPr>
        <w:t xml:space="preserve">To je njihov život </w:t>
      </w:r>
      <w:r w:rsidR="004A1F1E">
        <w:rPr>
          <w:sz w:val="24"/>
          <w:szCs w:val="24"/>
        </w:rPr>
        <w:t>i njihova svakodnevnica. Oni ne</w:t>
      </w:r>
      <w:r w:rsidR="004A1F1E" w:rsidRPr="0002238B">
        <w:rPr>
          <w:noProof/>
          <w:sz w:val="24"/>
          <w:szCs w:val="24"/>
        </w:rPr>
        <w:drawing>
          <wp:anchor distT="0" distB="0" distL="114300" distR="114300" simplePos="0" relativeHeight="251658240" behindDoc="1" locked="0" layoutInCell="1" allowOverlap="1">
            <wp:simplePos x="0" y="0"/>
            <wp:positionH relativeFrom="column">
              <wp:posOffset>3243580</wp:posOffset>
            </wp:positionH>
            <wp:positionV relativeFrom="paragraph">
              <wp:posOffset>4445</wp:posOffset>
            </wp:positionV>
            <wp:extent cx="2514600" cy="1819275"/>
            <wp:effectExtent l="19050" t="0" r="0" b="0"/>
            <wp:wrapTight wrapText="bothSides">
              <wp:wrapPolygon edited="0">
                <wp:start x="-164" y="0"/>
                <wp:lineTo x="-164" y="21487"/>
                <wp:lineTo x="21600" y="21487"/>
                <wp:lineTo x="21600" y="0"/>
                <wp:lineTo x="-164" y="0"/>
              </wp:wrapPolygon>
            </wp:wrapTight>
            <wp:docPr id="1" name="Picture 1" descr="v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da"/>
                    <pic:cNvPicPr>
                      <a:picLocks noChangeAspect="1" noChangeArrowheads="1"/>
                    </pic:cNvPicPr>
                  </pic:nvPicPr>
                  <pic:blipFill>
                    <a:blip r:embed="rId5"/>
                    <a:srcRect/>
                    <a:stretch>
                      <a:fillRect/>
                    </a:stretch>
                  </pic:blipFill>
                  <pic:spPr bwMode="auto">
                    <a:xfrm>
                      <a:off x="0" y="0"/>
                      <a:ext cx="2514600" cy="1819275"/>
                    </a:xfrm>
                    <a:prstGeom prst="rect">
                      <a:avLst/>
                    </a:prstGeom>
                    <a:noFill/>
                    <a:ln w="9525">
                      <a:noFill/>
                      <a:miter lim="800000"/>
                      <a:headEnd/>
                      <a:tailEnd/>
                    </a:ln>
                  </pic:spPr>
                </pic:pic>
              </a:graphicData>
            </a:graphic>
          </wp:anchor>
        </w:drawing>
      </w:r>
      <w:r>
        <w:rPr>
          <w:sz w:val="24"/>
          <w:szCs w:val="24"/>
        </w:rPr>
        <w:t xml:space="preserve">znaju za slavine, kupaone i kade. </w:t>
      </w:r>
      <w:r w:rsidRPr="00EF0BA4">
        <w:rPr>
          <w:b/>
          <w:sz w:val="24"/>
          <w:szCs w:val="24"/>
        </w:rPr>
        <w:t>Možete li zamisliti radost i ozareno dječje lice kad mu date malo vode iz šake. Kažem šake jer se u</w:t>
      </w:r>
    </w:p>
    <w:p w:rsidR="004A1F1E" w:rsidRDefault="0002238B" w:rsidP="0002238B">
      <w:pPr>
        <w:rPr>
          <w:sz w:val="24"/>
          <w:szCs w:val="24"/>
        </w:rPr>
      </w:pPr>
      <w:r w:rsidRPr="00EF0BA4">
        <w:rPr>
          <w:b/>
          <w:sz w:val="24"/>
          <w:szCs w:val="24"/>
        </w:rPr>
        <w:t>Tanzaniji tako pije voda. Oni nemaju čaše</w:t>
      </w:r>
      <w:r>
        <w:rPr>
          <w:sz w:val="24"/>
          <w:szCs w:val="24"/>
        </w:rPr>
        <w:t>.</w:t>
      </w:r>
      <w:r w:rsidRPr="00B10676">
        <w:rPr>
          <w:rFonts w:ascii="Times New Roman" w:eastAsia="Times New Roman" w:hAnsi="Times New Roman"/>
          <w:snapToGrid w:val="0"/>
          <w:color w:val="000000"/>
          <w:w w:val="0"/>
          <w:sz w:val="0"/>
          <w:szCs w:val="0"/>
          <w:u w:color="000000"/>
          <w:bdr w:val="none" w:sz="0" w:space="0" w:color="000000"/>
          <w:shd w:val="clear" w:color="000000" w:fill="000000"/>
        </w:rPr>
        <w:t xml:space="preserve"> </w:t>
      </w:r>
      <w:r>
        <w:rPr>
          <w:sz w:val="24"/>
          <w:szCs w:val="24"/>
        </w:rPr>
        <w:t xml:space="preserve"> Koliko se mi veselimo čaši čiste, bistre vode? Kada slijedeći put pustimo da teče voda iz slavine, sjetimo ih se jer naši prijatelji „tamo daleko“ nemaju tako dragocjenu pitku vodu, tekućinu koja nam svima treba za normalan život i zdravlje.</w:t>
      </w:r>
    </w:p>
    <w:p w:rsidR="0002238B" w:rsidRPr="004A1F1E" w:rsidRDefault="0002238B" w:rsidP="0002238B">
      <w:pPr>
        <w:rPr>
          <w:sz w:val="24"/>
          <w:szCs w:val="24"/>
        </w:rPr>
      </w:pPr>
      <w:r>
        <w:lastRenderedPageBreak/>
        <w:t>Busu  (pusa na swahiliu)</w:t>
      </w:r>
    </w:p>
    <w:p w:rsidR="0002238B" w:rsidRDefault="0002238B" w:rsidP="0002238B">
      <w:r>
        <w:t xml:space="preserve">      Maja i mališani iz Magoga </w:t>
      </w:r>
    </w:p>
    <w:p w:rsidR="00C66D49" w:rsidRDefault="00C66D49" w:rsidP="0002238B"/>
    <w:sectPr w:rsidR="00C66D49" w:rsidSect="00E070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2238B"/>
    <w:rsid w:val="0002238B"/>
    <w:rsid w:val="004A1F1E"/>
    <w:rsid w:val="00C66D49"/>
    <w:rsid w:val="00DA5D50"/>
    <w:rsid w:val="00E070F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0FC"/>
  </w:style>
  <w:style w:type="paragraph" w:styleId="Heading1">
    <w:name w:val="heading 1"/>
    <w:basedOn w:val="Normal"/>
    <w:next w:val="Normal"/>
    <w:link w:val="Heading1Char"/>
    <w:uiPriority w:val="9"/>
    <w:qFormat/>
    <w:rsid w:val="000223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223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38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02238B"/>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02238B"/>
  </w:style>
  <w:style w:type="paragraph" w:styleId="BalloonText">
    <w:name w:val="Balloon Text"/>
    <w:basedOn w:val="Normal"/>
    <w:link w:val="BalloonTextChar"/>
    <w:uiPriority w:val="99"/>
    <w:semiHidden/>
    <w:unhideWhenUsed/>
    <w:rsid w:val="00022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3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805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C8A8A-67FB-43AA-874E-1BCD2198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Beus</dc:creator>
  <cp:keywords/>
  <dc:description/>
  <cp:lastModifiedBy>Beus</cp:lastModifiedBy>
  <cp:revision>3</cp:revision>
  <dcterms:created xsi:type="dcterms:W3CDTF">2012-11-25T18:30:00Z</dcterms:created>
  <dcterms:modified xsi:type="dcterms:W3CDTF">2012-11-25T22:08:00Z</dcterms:modified>
</cp:coreProperties>
</file>